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op"/>
        <w:tabs>
          <w:tab w:val="clear" w:pos="480"/>
        </w:tabs>
        <w:spacing w:before="0" w:after="0"/>
        <w:ind w:left="6446" w:right="0" w:hanging="6446"/>
        <w:rPr>
          <w:rFonts w:ascii="新細明體" w:hAnsi="新細明體" w:eastAsia="新細明體"/>
          <w:color w:val="auto"/>
          <w:sz w:val="28"/>
          <w:szCs w:val="28"/>
        </w:rPr>
      </w:pPr>
      <w:r>
        <w:rPr>
          <w:rFonts w:eastAsia="新細明體" w:ascii="新細明體" w:hAnsi="新細明體"/>
          <w:color w:val="auto"/>
          <w:sz w:val="28"/>
          <w:szCs w:val="28"/>
        </w:rPr>
        <w:t>2025</w:t>
      </w:r>
      <w:r>
        <w:rPr>
          <w:rFonts w:ascii="新細明體" w:hAnsi="新細明體" w:eastAsia="新細明體"/>
          <w:color w:val="auto"/>
          <w:sz w:val="28"/>
          <w:szCs w:val="28"/>
        </w:rPr>
        <w:t>第</w:t>
      </w:r>
      <w:r>
        <w:rPr>
          <w:rFonts w:eastAsia="新細明體" w:ascii="新細明體" w:hAnsi="新細明體"/>
          <w:color w:val="auto"/>
          <w:sz w:val="28"/>
          <w:szCs w:val="28"/>
        </w:rPr>
        <w:t>11</w:t>
      </w:r>
      <w:r>
        <w:rPr>
          <w:rFonts w:ascii="新細明體" w:hAnsi="新細明體" w:eastAsia="新細明體"/>
          <w:color w:val="auto"/>
          <w:sz w:val="28"/>
          <w:szCs w:val="28"/>
        </w:rPr>
        <w:t xml:space="preserve">屆關愛親長我有話／畫要說圖文徵選活動 </w:t>
      </w:r>
    </w:p>
    <w:p>
      <w:pPr>
        <w:pStyle w:val="Style22"/>
        <w:rPr/>
      </w:pPr>
      <w:r>
        <w:rPr>
          <w:rStyle w:val="Style14"/>
          <w:rFonts w:ascii="新細明體" w:hAnsi="新細明體"/>
          <w:sz w:val="28"/>
          <w:szCs w:val="28"/>
        </w:rPr>
        <w:t>■</w:t>
      </w:r>
      <w:r>
        <w:rPr>
          <w:rStyle w:val="Style14"/>
          <w:rFonts w:ascii="新細明體" w:hAnsi="新細明體"/>
          <w:b/>
          <w:sz w:val="28"/>
          <w:szCs w:val="28"/>
        </w:rPr>
        <w:t>活動宗旨：</w:t>
      </w:r>
      <w:r>
        <w:rPr>
          <w:rStyle w:val="Style14"/>
          <w:rFonts w:ascii="新細明體" w:hAnsi="新細明體"/>
          <w:bCs/>
        </w:rPr>
        <w:t>鼓勵孩子勇於表達內心感受，將對父母及親長的關愛，以文字和圖像傳遞出幸福與温暖</w:t>
      </w:r>
      <w:r>
        <w:rPr>
          <w:rStyle w:val="Style14"/>
          <w:rFonts w:ascii="新細明體" w:hAnsi="新細明體"/>
          <w:b/>
        </w:rPr>
        <w:t>。</w:t>
      </w:r>
    </w:p>
    <w:p>
      <w:pPr>
        <w:pStyle w:val="Style22"/>
        <w:rPr/>
      </w:pPr>
      <w:r>
        <w:rPr>
          <w:rStyle w:val="Style14"/>
          <w:rFonts w:ascii="新細明體" w:hAnsi="新細明體"/>
          <w:sz w:val="28"/>
          <w:szCs w:val="28"/>
        </w:rPr>
        <w:t xml:space="preserve">■ </w:t>
      </w:r>
      <w:r>
        <w:rPr>
          <w:rStyle w:val="Style14"/>
          <w:rFonts w:ascii="新細明體" w:hAnsi="新細明體"/>
          <w:b/>
          <w:sz w:val="28"/>
          <w:szCs w:val="28"/>
        </w:rPr>
        <w:t>徵件主題 一起體驗新科技</w:t>
      </w:r>
    </w:p>
    <w:p>
      <w:pPr>
        <w:pStyle w:val="Style22"/>
        <w:rPr/>
      </w:pPr>
      <w:r>
        <w:rPr>
          <w:rStyle w:val="Style14"/>
          <w:rFonts w:ascii="新細明體" w:hAnsi="新細明體"/>
          <w:bCs/>
        </w:rPr>
        <w:t>科技日新月異，相</w:t>
      </w:r>
      <w:r>
        <w:rPr>
          <w:rStyle w:val="Style14"/>
          <w:rFonts w:ascii="新細明體" w:hAnsi="新細明體"/>
          <w:bCs/>
          <w:lang w:eastAsia="zh-HK"/>
        </w:rPr>
        <w:t>關產品推陳出新，身</w:t>
      </w:r>
      <w:r>
        <w:rPr>
          <w:rStyle w:val="Style14"/>
          <w:rFonts w:ascii="新細明體" w:hAnsi="新細明體"/>
          <w:bCs/>
        </w:rPr>
        <w:t>邊的長輩在使用這些新科技時是</w:t>
      </w:r>
      <w:r>
        <w:rPr>
          <w:rStyle w:val="Style14"/>
          <w:rFonts w:ascii="新細明體" w:hAnsi="新細明體"/>
          <w:bCs/>
          <w:lang w:eastAsia="zh-HK"/>
        </w:rPr>
        <w:t>否卡關？你</w:t>
      </w:r>
      <w:r>
        <w:rPr>
          <w:rStyle w:val="Style14"/>
          <w:rFonts w:ascii="新細明體" w:hAnsi="新細明體"/>
          <w:bCs/>
        </w:rPr>
        <w:t>有什麼好點子教他們和科技做朋友，為他們帶來更安全、舒適，或是更有樂趣的生活？在教長輩新科技，或是帶他們體驗新科技的時候，是否發生過什麼有趣的故事？請你提起筆用繪畫和文字和我們分享！</w:t>
      </w:r>
    </w:p>
    <w:p>
      <w:pPr>
        <w:pStyle w:val="Top"/>
        <w:spacing w:before="360" w:after="0"/>
        <w:jc w:val="distribute"/>
        <w:rPr>
          <w:rFonts w:ascii="新細明體" w:hAnsi="新細明體" w:eastAsia="新細明體"/>
          <w:color w:val="auto"/>
          <w:sz w:val="28"/>
          <w:szCs w:val="28"/>
        </w:rPr>
      </w:pPr>
      <w:r>
        <w:rPr>
          <w:rFonts w:ascii="新細明體" w:hAnsi="新細明體" w:eastAsia="新細明體"/>
          <w:color w:val="auto"/>
          <w:sz w:val="28"/>
          <w:szCs w:val="28"/>
        </w:rPr>
        <w:t>■</w:t>
      </w:r>
      <w:r>
        <w:rPr>
          <w:rFonts w:ascii="新細明體" w:hAnsi="新細明體" w:eastAsia="新細明體"/>
          <w:color w:val="auto"/>
          <w:sz w:val="28"/>
          <w:szCs w:val="28"/>
        </w:rPr>
        <w:t>合作單位</w:t>
      </w:r>
    </w:p>
    <w:p>
      <w:pPr>
        <w:pStyle w:val="Top"/>
        <w:spacing w:before="360" w:after="0"/>
        <w:jc w:val="distribute"/>
        <w:rPr/>
      </w:pPr>
      <w:r>
        <w:rPr>
          <w:rStyle w:val="Style14"/>
          <w:rFonts w:ascii="新細明體" w:hAnsi="新細明體" w:eastAsia="新細明體"/>
          <w:color w:val="auto"/>
          <w:sz w:val="24"/>
          <w:szCs w:val="24"/>
        </w:rPr>
        <w:t>指導單位</w:t>
      </w:r>
      <w:r>
        <w:rPr>
          <w:rStyle w:val="Style14"/>
          <w:rFonts w:ascii="新細明體" w:hAnsi="新細明體" w:eastAsia="新細明體"/>
          <w:b w:val="false"/>
          <w:bCs w:val="false"/>
          <w:color w:val="auto"/>
          <w:sz w:val="24"/>
          <w:szCs w:val="24"/>
        </w:rPr>
        <w:t xml:space="preserve"> 教育部國教署</w:t>
      </w:r>
    </w:p>
    <w:p>
      <w:pPr>
        <w:pStyle w:val="Top"/>
        <w:spacing w:before="180" w:after="0"/>
        <w:jc w:val="distribute"/>
        <w:rPr/>
      </w:pPr>
      <w:r>
        <w:rPr>
          <w:rStyle w:val="Style14"/>
          <w:rFonts w:ascii="新細明體" w:hAnsi="新細明體" w:eastAsia="新細明體"/>
          <w:color w:val="auto"/>
          <w:sz w:val="24"/>
          <w:szCs w:val="24"/>
        </w:rPr>
        <w:t>主辦單位</w:t>
      </w:r>
      <w:r>
        <w:rPr>
          <w:rStyle w:val="Style14"/>
          <w:rFonts w:ascii="新細明體" w:hAnsi="新細明體" w:eastAsia="新細明體"/>
          <w:b w:val="false"/>
          <w:bCs w:val="false"/>
          <w:color w:val="auto"/>
          <w:sz w:val="24"/>
          <w:szCs w:val="24"/>
        </w:rPr>
        <w:t xml:space="preserve"> 台北市華安扶</w:t>
      </w:r>
      <w:r>
        <w:rPr>
          <w:rStyle w:val="Style14"/>
          <w:rFonts w:ascii="新細明體" w:hAnsi="新細明體" w:eastAsia="新細明體"/>
          <w:b w:val="false"/>
          <w:bCs w:val="false"/>
          <w:color w:val="auto"/>
          <w:sz w:val="24"/>
          <w:szCs w:val="24"/>
          <w:lang w:eastAsia="zh-HK"/>
        </w:rPr>
        <w:t>輪社</w:t>
      </w:r>
      <w:r>
        <w:rPr>
          <w:rStyle w:val="Style14"/>
          <w:rFonts w:ascii="新細明體" w:hAnsi="新細明體" w:eastAsia="新細明體"/>
          <w:b w:val="false"/>
          <w:bCs w:val="false"/>
          <w:color w:val="auto"/>
          <w:sz w:val="24"/>
          <w:szCs w:val="24"/>
        </w:rPr>
        <w:t>、財團法人國語日報社</w:t>
      </w:r>
    </w:p>
    <w:p>
      <w:pPr>
        <w:pStyle w:val="Top"/>
        <w:spacing w:before="180" w:after="0"/>
        <w:jc w:val="distribute"/>
        <w:rPr/>
      </w:pPr>
      <w:r>
        <w:rPr>
          <w:rStyle w:val="Style14"/>
          <w:rFonts w:ascii="新細明體" w:hAnsi="新細明體" w:eastAsia="新細明體"/>
          <w:color w:val="auto"/>
          <w:sz w:val="24"/>
          <w:szCs w:val="24"/>
        </w:rPr>
        <w:t>協辦單位</w:t>
      </w:r>
      <w:r>
        <w:rPr>
          <w:rStyle w:val="Style14"/>
          <w:rFonts w:ascii="新細明體" w:hAnsi="新細明體" w:eastAsia="新細明體"/>
          <w:b w:val="false"/>
          <w:bCs w:val="false"/>
          <w:color w:val="auto"/>
          <w:sz w:val="24"/>
          <w:szCs w:val="24"/>
        </w:rPr>
        <w:t xml:space="preserve"> 台北市華中扶輪社、台北市南德扶輪社、台北市華茂扶輪社、台北市南茂扶輪社、台北市三友扶輪社、金開股份有限公司、中華民</w:t>
      </w:r>
      <w:r>
        <w:rPr>
          <w:rStyle w:val="Style14"/>
          <w:rFonts w:ascii="新細明體" w:hAnsi="新細明體" w:eastAsia="新細明體"/>
          <w:b w:val="false"/>
          <w:bCs w:val="false"/>
          <w:color w:val="auto"/>
          <w:sz w:val="24"/>
          <w:szCs w:val="24"/>
          <w:lang w:eastAsia="zh-HK"/>
        </w:rPr>
        <w:t>國</w:t>
      </w:r>
      <w:r>
        <w:rPr>
          <w:rStyle w:val="Style14"/>
          <w:rFonts w:ascii="新細明體" w:hAnsi="新細明體" w:eastAsia="新細明體"/>
          <w:b w:val="false"/>
          <w:bCs w:val="false"/>
          <w:color w:val="auto"/>
          <w:sz w:val="24"/>
          <w:szCs w:val="24"/>
        </w:rPr>
        <w:t>婦女聯合會</w:t>
      </w:r>
    </w:p>
    <w:p>
      <w:pPr>
        <w:pStyle w:val="Yiv20019168730"/>
        <w:spacing w:before="0" w:after="0"/>
        <w:rPr/>
      </w:pPr>
      <w:r>
        <w:rPr>
          <w:rStyle w:val="Style14"/>
          <w:sz w:val="20"/>
          <w:szCs w:val="28"/>
        </w:rPr>
        <w:t>■</w:t>
      </w:r>
      <w:r>
        <w:rPr>
          <w:rStyle w:val="Style14"/>
          <w:b/>
          <w:sz w:val="28"/>
          <w:szCs w:val="28"/>
        </w:rPr>
        <w:t>參加對象及組別</w:t>
      </w:r>
    </w:p>
    <w:p>
      <w:pPr>
        <w:pStyle w:val="Style22"/>
        <w:widowControl/>
        <w:spacing w:lineRule="exact" w:line="44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/>
          <w:bCs/>
          <w:kern w:val="0"/>
        </w:rPr>
        <w:t>全國各公私立國中、高中、高職在校學生，組別：國中組和高中</w:t>
      </w:r>
      <w:r>
        <w:rPr>
          <w:rFonts w:cs="新細明體" w:ascii="新細明體" w:hAnsi="新細明體"/>
          <w:bCs/>
          <w:kern w:val="0"/>
        </w:rPr>
        <w:t>(</w:t>
      </w:r>
      <w:r>
        <w:rPr>
          <w:rFonts w:ascii="新細明體" w:hAnsi="新細明體" w:cs="新細明體"/>
          <w:bCs/>
          <w:kern w:val="0"/>
        </w:rPr>
        <w:t>職</w:t>
      </w:r>
      <w:r>
        <w:rPr>
          <w:rFonts w:cs="新細明體" w:ascii="新細明體" w:hAnsi="新細明體"/>
          <w:bCs/>
          <w:kern w:val="0"/>
        </w:rPr>
        <w:t>)</w:t>
      </w:r>
      <w:r>
        <w:rPr>
          <w:rFonts w:ascii="新細明體" w:hAnsi="新細明體" w:cs="新細明體"/>
          <w:bCs/>
          <w:kern w:val="0"/>
        </w:rPr>
        <w:t>組。</w:t>
      </w:r>
    </w:p>
    <w:p>
      <w:pPr>
        <w:pStyle w:val="Yiv20019168730"/>
        <w:spacing w:before="0" w:after="0"/>
        <w:rPr/>
      </w:pPr>
      <w:r>
        <w:rPr/>
      </w:r>
    </w:p>
    <w:p>
      <w:pPr>
        <w:pStyle w:val="Yiv20019168730"/>
        <w:spacing w:before="0" w:after="0"/>
        <w:rPr/>
      </w:pPr>
      <w:r>
        <w:rPr/>
        <w:t>■</w:t>
      </w:r>
      <w:r>
        <w:rPr>
          <w:rStyle w:val="Style14"/>
          <w:b/>
        </w:rPr>
        <w:t xml:space="preserve">作品格式  </w:t>
      </w:r>
      <w:r>
        <w:rPr>
          <w:rStyle w:val="Style14"/>
          <w:bCs/>
        </w:rPr>
        <w:t xml:space="preserve">圖文創作，以 </w:t>
      </w:r>
      <w:r>
        <w:rPr>
          <w:rStyle w:val="Style14"/>
          <w:bCs/>
        </w:rPr>
        <w:t>A4</w:t>
      </w:r>
      <w:r>
        <w:rPr>
          <w:rStyle w:val="Style14"/>
          <w:bCs/>
        </w:rPr>
        <w:t>大小呈現，不限紙質。可選用各類媒材（色筆、水彩、蠟筆……）</w:t>
      </w:r>
      <w:r>
        <w:rPr/>
        <w:t>，建議手繪為佳。</w:t>
      </w:r>
      <w:r>
        <w:rPr>
          <w:rStyle w:val="Style14"/>
          <w:bCs/>
        </w:rPr>
        <w:t>文字力求</w:t>
      </w:r>
      <w:r>
        <w:rPr/>
        <w:t>清楚易讀、筆畫清晰美觀，圖文比例和諧，文字以不超過</w:t>
      </w:r>
      <w:r>
        <w:rPr/>
        <w:t>200</w:t>
      </w:r>
      <w:r>
        <w:rPr/>
        <w:t>字為宜。</w:t>
      </w:r>
    </w:p>
    <w:p>
      <w:pPr>
        <w:pStyle w:val="Yiv20019168730"/>
        <w:spacing w:before="0" w:after="0"/>
        <w:rPr/>
      </w:pPr>
      <w:r>
        <w:rPr/>
      </w:r>
    </w:p>
    <w:p>
      <w:pPr>
        <w:pStyle w:val="Yiv20019168730"/>
        <w:spacing w:before="0" w:after="0"/>
        <w:rPr/>
      </w:pPr>
      <w:r>
        <w:rPr/>
        <w:t>■</w:t>
      </w:r>
      <w:r>
        <w:rPr>
          <w:rStyle w:val="Style14"/>
          <w:b/>
        </w:rPr>
        <w:t>評選標準</w:t>
      </w:r>
    </w:p>
    <w:p>
      <w:pPr>
        <w:pStyle w:val="Yiv20019168730"/>
        <w:spacing w:before="0" w:after="0"/>
        <w:rPr/>
      </w:pPr>
      <w:r>
        <w:rPr/>
        <w:t>生活觀察、情感表達占</w:t>
      </w:r>
      <w:r>
        <w:rPr/>
        <w:t>50%</w:t>
      </w:r>
      <w:r>
        <w:rPr/>
        <w:t>；視覺呈現占</w:t>
      </w:r>
      <w:r>
        <w:rPr/>
        <w:t>25%</w:t>
      </w:r>
      <w:r>
        <w:rPr/>
        <w:t>；文字表達占</w:t>
      </w:r>
      <w:r>
        <w:rPr/>
        <w:t>25%</w:t>
      </w:r>
      <w:r>
        <w:rPr/>
        <w:t>，錯別字列入評分標準。</w:t>
      </w:r>
    </w:p>
    <w:p>
      <w:pPr>
        <w:pStyle w:val="Top"/>
        <w:spacing w:before="360" w:after="0"/>
        <w:jc w:val="distribute"/>
        <w:rPr/>
      </w:pPr>
      <w:r>
        <w:rPr>
          <w:rStyle w:val="Style14"/>
          <w:rFonts w:ascii="新細明體" w:hAnsi="新細明體" w:eastAsia="新細明體"/>
          <w:color w:val="auto"/>
          <w:sz w:val="20"/>
          <w:szCs w:val="28"/>
        </w:rPr>
        <w:t>■</w:t>
      </w:r>
      <w:r>
        <w:rPr>
          <w:rStyle w:val="Style14"/>
          <w:rFonts w:ascii="新細明體" w:hAnsi="新細明體" w:eastAsia="新細明體"/>
          <w:color w:val="auto"/>
          <w:sz w:val="28"/>
          <w:szCs w:val="28"/>
        </w:rPr>
        <w:t>獎項、獎金和獎品</w:t>
      </w:r>
    </w:p>
    <w:p>
      <w:pPr>
        <w:pStyle w:val="Style22"/>
        <w:widowControl/>
        <w:spacing w:lineRule="exact" w:line="44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/>
          <w:bCs/>
          <w:kern w:val="0"/>
        </w:rPr>
        <w:t>國中組：首獎</w:t>
      </w:r>
      <w:r>
        <w:rPr>
          <w:rFonts w:cs="新細明體" w:ascii="新細明體" w:hAnsi="新細明體"/>
          <w:bCs/>
          <w:kern w:val="0"/>
        </w:rPr>
        <w:t>1</w:t>
      </w:r>
      <w:r>
        <w:rPr>
          <w:rFonts w:ascii="新細明體" w:hAnsi="新細明體" w:cs="新細明體"/>
          <w:bCs/>
          <w:kern w:val="0"/>
        </w:rPr>
        <w:t>名、二獎</w:t>
      </w:r>
      <w:r>
        <w:rPr>
          <w:rFonts w:cs="新細明體" w:ascii="新細明體" w:hAnsi="新細明體"/>
          <w:bCs/>
          <w:kern w:val="0"/>
        </w:rPr>
        <w:t>2</w:t>
      </w:r>
      <w:r>
        <w:rPr>
          <w:rFonts w:ascii="新細明體" w:hAnsi="新細明體" w:cs="新細明體"/>
          <w:bCs/>
          <w:kern w:val="0"/>
        </w:rPr>
        <w:t>名、三獎</w:t>
      </w:r>
      <w:r>
        <w:rPr>
          <w:rFonts w:cs="新細明體" w:ascii="新細明體" w:hAnsi="新細明體"/>
          <w:bCs/>
          <w:kern w:val="0"/>
        </w:rPr>
        <w:t>5</w:t>
      </w:r>
      <w:r>
        <w:rPr>
          <w:rFonts w:ascii="新細明體" w:hAnsi="新細明體" w:cs="新細明體"/>
          <w:bCs/>
          <w:kern w:val="0"/>
        </w:rPr>
        <w:t>名、特別獎</w:t>
      </w:r>
      <w:r>
        <w:rPr>
          <w:rFonts w:cs="新細明體" w:ascii="新細明體" w:hAnsi="新細明體"/>
          <w:bCs/>
          <w:kern w:val="0"/>
        </w:rPr>
        <w:t>3</w:t>
      </w:r>
      <w:r>
        <w:rPr>
          <w:rFonts w:ascii="新細明體" w:hAnsi="新細明體" w:cs="新細明體"/>
          <w:bCs/>
          <w:kern w:val="0"/>
        </w:rPr>
        <w:t>名、佳作</w:t>
      </w:r>
      <w:r>
        <w:rPr>
          <w:rFonts w:cs="新細明體" w:ascii="新細明體" w:hAnsi="新細明體"/>
          <w:bCs/>
          <w:kern w:val="0"/>
        </w:rPr>
        <w:t>75</w:t>
      </w:r>
      <w:r>
        <w:rPr>
          <w:rFonts w:ascii="新細明體" w:hAnsi="新細明體" w:cs="新細明體"/>
          <w:bCs/>
          <w:kern w:val="0"/>
        </w:rPr>
        <w:t>名。</w:t>
      </w:r>
    </w:p>
    <w:p>
      <w:pPr>
        <w:pStyle w:val="Style22"/>
        <w:widowControl/>
        <w:spacing w:lineRule="exact" w:line="440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/>
          <w:bCs/>
          <w:kern w:val="0"/>
        </w:rPr>
        <w:t>高中</w:t>
      </w:r>
      <w:r>
        <w:rPr>
          <w:rFonts w:cs="新細明體" w:ascii="新細明體" w:hAnsi="新細明體"/>
          <w:bCs/>
          <w:kern w:val="0"/>
        </w:rPr>
        <w:t>(</w:t>
      </w:r>
      <w:r>
        <w:rPr>
          <w:rFonts w:ascii="新細明體" w:hAnsi="新細明體" w:cs="新細明體"/>
          <w:bCs/>
          <w:kern w:val="0"/>
        </w:rPr>
        <w:t>職</w:t>
      </w:r>
      <w:r>
        <w:rPr>
          <w:rFonts w:cs="新細明體" w:ascii="新細明體" w:hAnsi="新細明體"/>
          <w:bCs/>
          <w:kern w:val="0"/>
        </w:rPr>
        <w:t>)</w:t>
      </w:r>
      <w:r>
        <w:rPr>
          <w:rFonts w:ascii="新細明體" w:hAnsi="新細明體" w:cs="新細明體"/>
          <w:bCs/>
          <w:kern w:val="0"/>
        </w:rPr>
        <w:t>組：首獎</w:t>
      </w:r>
      <w:r>
        <w:rPr>
          <w:rFonts w:cs="新細明體" w:ascii="新細明體" w:hAnsi="新細明體"/>
          <w:bCs/>
          <w:kern w:val="0"/>
        </w:rPr>
        <w:t>1</w:t>
      </w:r>
      <w:r>
        <w:rPr>
          <w:rFonts w:ascii="新細明體" w:hAnsi="新細明體" w:cs="新細明體"/>
          <w:bCs/>
          <w:kern w:val="0"/>
        </w:rPr>
        <w:t>名、二獎</w:t>
      </w:r>
      <w:r>
        <w:rPr>
          <w:rFonts w:cs="新細明體" w:ascii="新細明體" w:hAnsi="新細明體"/>
          <w:bCs/>
          <w:kern w:val="0"/>
        </w:rPr>
        <w:t>2</w:t>
      </w:r>
      <w:r>
        <w:rPr>
          <w:rFonts w:ascii="新細明體" w:hAnsi="新細明體" w:cs="新細明體"/>
          <w:bCs/>
          <w:kern w:val="0"/>
        </w:rPr>
        <w:t>名、三獎</w:t>
      </w:r>
      <w:r>
        <w:rPr>
          <w:rFonts w:cs="新細明體" w:ascii="新細明體" w:hAnsi="新細明體"/>
          <w:bCs/>
          <w:kern w:val="0"/>
        </w:rPr>
        <w:t>5</w:t>
      </w:r>
      <w:r>
        <w:rPr>
          <w:rFonts w:ascii="新細明體" w:hAnsi="新細明體" w:cs="新細明體"/>
          <w:bCs/>
          <w:kern w:val="0"/>
        </w:rPr>
        <w:t>名、特別獎</w:t>
      </w:r>
      <w:r>
        <w:rPr>
          <w:rFonts w:cs="新細明體" w:ascii="新細明體" w:hAnsi="新細明體"/>
          <w:bCs/>
          <w:kern w:val="0"/>
        </w:rPr>
        <w:t>3</w:t>
      </w:r>
      <w:r>
        <w:rPr>
          <w:rFonts w:ascii="新細明體" w:hAnsi="新細明體" w:cs="新細明體"/>
          <w:bCs/>
          <w:kern w:val="0"/>
        </w:rPr>
        <w:t>名、佳作</w:t>
      </w:r>
      <w:r>
        <w:rPr>
          <w:rFonts w:cs="新細明體" w:ascii="新細明體" w:hAnsi="新細明體"/>
          <w:bCs/>
          <w:kern w:val="0"/>
        </w:rPr>
        <w:t>75</w:t>
      </w:r>
      <w:r>
        <w:rPr>
          <w:rFonts w:ascii="新細明體" w:hAnsi="新細明體" w:cs="新細明體"/>
          <w:bCs/>
          <w:kern w:val="0"/>
        </w:rPr>
        <w:t>名。</w:t>
      </w:r>
    </w:p>
    <w:tbl>
      <w:tblPr>
        <w:tblW w:w="74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316"/>
      </w:tblGrid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獎項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奬金、獎品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首獎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獎金八千元、中學生報一年份、獎狀一紙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二獎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獎金六千元、中學生報一年份、獎狀一紙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三獎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獎金三千元、中學生報一年份、獎狀一紙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特別獎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獎金二千元、中學生報一年份、獎狀一紙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佳作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widowControl/>
              <w:spacing w:lineRule="exact" w:line="440"/>
              <w:rPr>
                <w:rFonts w:ascii="新細明體" w:hAnsi="新細明體" w:cs="新細明體"/>
                <w:bCs/>
                <w:kern w:val="0"/>
              </w:rPr>
            </w:pPr>
            <w:r>
              <w:rPr>
                <w:rFonts w:ascii="新細明體" w:hAnsi="新細明體" w:cs="新細明體"/>
                <w:bCs/>
                <w:kern w:val="0"/>
              </w:rPr>
              <w:t>中學生報一年份、獎狀一紙</w:t>
            </w:r>
          </w:p>
        </w:tc>
      </w:tr>
    </w:tbl>
    <w:p>
      <w:pPr>
        <w:pStyle w:val="Style22"/>
        <w:widowControl/>
        <w:spacing w:lineRule="exact" w:line="440"/>
        <w:rPr>
          <w:rFonts w:ascii="新細明體" w:hAnsi="新細明體" w:cs="新細明體"/>
          <w:bCs/>
          <w:kern w:val="0"/>
        </w:rPr>
      </w:pPr>
      <w:r>
        <w:rPr>
          <w:rFonts w:cs="新細明體" w:ascii="新細明體" w:hAnsi="新細明體"/>
          <w:bCs/>
          <w:kern w:val="0"/>
        </w:rPr>
      </w:r>
    </w:p>
    <w:p>
      <w:pPr>
        <w:pStyle w:val="Style22"/>
        <w:widowControl/>
        <w:spacing w:lineRule="exact" w:line="440"/>
        <w:rPr/>
      </w:pPr>
      <w:r>
        <w:rPr>
          <w:rStyle w:val="Style14"/>
          <w:rFonts w:ascii="標楷體" w:hAnsi="標楷體" w:eastAsia="標楷體"/>
          <w:b/>
          <w:bCs/>
          <w:color w:val="000000"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b/>
          <w:bCs/>
          <w:sz w:val="28"/>
          <w:szCs w:val="28"/>
        </w:rPr>
        <w:t>競賽者獲贈之獎金及獎品，本社均依財政部國稅局及中華民國稅法規定辦理。</w:t>
      </w:r>
    </w:p>
    <w:p>
      <w:pPr>
        <w:pStyle w:val="Top"/>
        <w:spacing w:before="360" w:after="0"/>
        <w:jc w:val="distribute"/>
        <w:rPr/>
      </w:pPr>
      <w:r>
        <w:rPr>
          <w:rStyle w:val="Style14"/>
          <w:rFonts w:ascii="新細明體" w:hAnsi="新細明體" w:eastAsia="新細明體"/>
          <w:color w:val="auto"/>
          <w:sz w:val="20"/>
          <w:szCs w:val="28"/>
        </w:rPr>
        <w:t>■</w:t>
      </w:r>
      <w:r>
        <w:rPr>
          <w:rStyle w:val="Style14"/>
          <w:rFonts w:ascii="新細明體" w:hAnsi="新細明體" w:eastAsia="新細明體"/>
          <w:color w:val="000000"/>
          <w:sz w:val="28"/>
          <w:szCs w:val="28"/>
        </w:rPr>
        <w:t xml:space="preserve">優秀作品發表 </w:t>
      </w:r>
      <w:r>
        <w:rPr>
          <w:rStyle w:val="Style14"/>
          <w:rFonts w:ascii="新細明體" w:hAnsi="新細明體" w:eastAsia="新細明體"/>
          <w:b w:val="false"/>
          <w:bCs w:val="false"/>
          <w:color w:val="000000"/>
          <w:sz w:val="24"/>
          <w:szCs w:val="24"/>
        </w:rPr>
        <w:t>兩組別的首獎、二獎將刊登於《中學生報》；其餘得獎作品擇優刊登在中學生報臉書和國語日報網站</w:t>
      </w:r>
      <w:r>
        <w:rPr>
          <w:rStyle w:val="Style14"/>
          <w:rFonts w:ascii="新細明體" w:hAnsi="新細明體" w:eastAsia="新細明體"/>
          <w:color w:val="000000"/>
          <w:sz w:val="24"/>
          <w:szCs w:val="24"/>
        </w:rPr>
        <w:t>。</w:t>
      </w:r>
    </w:p>
    <w:p>
      <w:pPr>
        <w:pStyle w:val="Style22"/>
        <w:widowControl/>
        <w:tabs>
          <w:tab w:val="clear" w:pos="480"/>
          <w:tab w:val="left" w:pos="851" w:leader="none"/>
        </w:tabs>
        <w:spacing w:lineRule="exact" w:line="400"/>
        <w:rPr>
          <w:rFonts w:ascii="新細明體" w:hAnsi="新細明體" w:cs="新細明體"/>
          <w:bCs/>
          <w:kern w:val="0"/>
        </w:rPr>
      </w:pPr>
      <w:r>
        <w:rPr>
          <w:rFonts w:cs="新細明體" w:ascii="新細明體" w:hAnsi="新細明體"/>
          <w:bCs/>
          <w:kern w:val="0"/>
        </w:rPr>
      </w:r>
    </w:p>
    <w:p>
      <w:pPr>
        <w:pStyle w:val="Top"/>
        <w:spacing w:before="180" w:after="0"/>
        <w:jc w:val="distribute"/>
        <w:rPr/>
      </w:pPr>
      <w:r>
        <w:rPr>
          <w:rStyle w:val="Style14"/>
          <w:rFonts w:ascii="新細明體" w:hAnsi="新細明體" w:eastAsia="新細明體"/>
          <w:color w:val="auto"/>
          <w:sz w:val="20"/>
          <w:szCs w:val="28"/>
        </w:rPr>
        <w:t>■</w:t>
      </w:r>
      <w:r>
        <w:rPr>
          <w:rStyle w:val="Style14"/>
          <w:rFonts w:ascii="新細明體" w:hAnsi="新細明體" w:eastAsia="新細明體"/>
          <w:color w:val="auto"/>
          <w:sz w:val="28"/>
          <w:szCs w:val="28"/>
        </w:rPr>
        <w:t xml:space="preserve">收件時間 </w:t>
      </w:r>
      <w:r>
        <w:rPr>
          <w:rStyle w:val="Style14"/>
          <w:rFonts w:ascii="新細明體" w:hAnsi="新細明體"/>
          <w:b w:val="false"/>
          <w:color w:val="000000"/>
          <w:sz w:val="28"/>
          <w:szCs w:val="28"/>
        </w:rPr>
        <w:t>即日起～</w:t>
      </w:r>
      <w:r>
        <w:rPr>
          <w:rStyle w:val="Style14"/>
          <w:rFonts w:ascii="新細明體" w:hAnsi="新細明體"/>
          <w:b w:val="false"/>
          <w:color w:val="000000"/>
          <w:sz w:val="28"/>
          <w:szCs w:val="28"/>
        </w:rPr>
        <w:t>2025</w:t>
      </w:r>
      <w:r>
        <w:rPr>
          <w:rStyle w:val="Style14"/>
          <w:rFonts w:ascii="新細明體" w:hAnsi="新細明體"/>
          <w:b w:val="false"/>
          <w:color w:val="000000"/>
          <w:sz w:val="28"/>
          <w:szCs w:val="28"/>
        </w:rPr>
        <w:t>年</w:t>
      </w:r>
      <w:r>
        <w:rPr>
          <w:rStyle w:val="Style14"/>
          <w:rFonts w:ascii="新細明體" w:hAnsi="新細明體"/>
          <w:b w:val="false"/>
          <w:color w:val="000000"/>
          <w:sz w:val="28"/>
          <w:szCs w:val="28"/>
        </w:rPr>
        <w:t>3</w:t>
      </w:r>
      <w:r>
        <w:rPr>
          <w:rStyle w:val="Style14"/>
          <w:rFonts w:ascii="新細明體" w:hAnsi="新細明體"/>
          <w:b w:val="false"/>
          <w:color w:val="000000"/>
          <w:sz w:val="28"/>
          <w:szCs w:val="28"/>
        </w:rPr>
        <w:t>月</w:t>
      </w:r>
      <w:r>
        <w:rPr>
          <w:rStyle w:val="Style14"/>
          <w:rFonts w:ascii="新細明體" w:hAnsi="新細明體"/>
          <w:b w:val="false"/>
          <w:color w:val="000000"/>
          <w:sz w:val="28"/>
          <w:szCs w:val="28"/>
        </w:rPr>
        <w:t>10</w:t>
      </w:r>
      <w:r>
        <w:rPr>
          <w:rStyle w:val="Style14"/>
          <w:rFonts w:ascii="新細明體" w:hAnsi="新細明體"/>
          <w:b w:val="false"/>
          <w:color w:val="000000"/>
          <w:sz w:val="28"/>
          <w:szCs w:val="28"/>
        </w:rPr>
        <w:t>日</w:t>
      </w:r>
    </w:p>
    <w:p>
      <w:pPr>
        <w:pStyle w:val="Top"/>
        <w:spacing w:before="180" w:after="0"/>
        <w:jc w:val="distribute"/>
        <w:rPr/>
      </w:pPr>
      <w:r>
        <w:rPr>
          <w:rStyle w:val="Style14"/>
          <w:rFonts w:ascii="新細明體" w:hAnsi="新細明體" w:eastAsia="新細明體"/>
          <w:color w:val="auto"/>
          <w:sz w:val="20"/>
          <w:szCs w:val="28"/>
        </w:rPr>
        <w:t>■</w:t>
      </w:r>
      <w:r>
        <w:rPr>
          <w:rStyle w:val="Style14"/>
          <w:rFonts w:ascii="新細明體" w:hAnsi="新細明體" w:eastAsia="新細明體"/>
          <w:color w:val="auto"/>
          <w:sz w:val="28"/>
          <w:szCs w:val="28"/>
        </w:rPr>
        <w:t xml:space="preserve">得奬公告 </w:t>
      </w:r>
      <w:r>
        <w:rPr>
          <w:rStyle w:val="Style14"/>
          <w:rFonts w:eastAsia="新細明體" w:ascii="新細明體" w:hAnsi="新細明體"/>
          <w:b w:val="false"/>
          <w:bCs w:val="false"/>
          <w:color w:val="000000"/>
          <w:sz w:val="24"/>
          <w:szCs w:val="24"/>
        </w:rPr>
        <w:t>2025</w:t>
      </w:r>
      <w:r>
        <w:rPr>
          <w:rStyle w:val="Style14"/>
          <w:rFonts w:ascii="新細明體" w:hAnsi="新細明體" w:eastAsia="新細明體"/>
          <w:b w:val="false"/>
          <w:bCs w:val="false"/>
          <w:color w:val="000000"/>
          <w:sz w:val="24"/>
          <w:szCs w:val="24"/>
        </w:rPr>
        <w:t>年</w:t>
      </w:r>
      <w:r>
        <w:rPr>
          <w:rStyle w:val="Style14"/>
          <w:rFonts w:eastAsia="新細明體" w:ascii="新細明體" w:hAnsi="新細明體"/>
          <w:b w:val="false"/>
          <w:bCs w:val="false"/>
          <w:color w:val="000000"/>
          <w:sz w:val="24"/>
          <w:szCs w:val="24"/>
        </w:rPr>
        <w:t>5</w:t>
      </w:r>
      <w:r>
        <w:rPr>
          <w:rStyle w:val="Style14"/>
          <w:rFonts w:ascii="新細明體" w:hAnsi="新細明體" w:eastAsia="新細明體"/>
          <w:b w:val="false"/>
          <w:bCs w:val="false"/>
          <w:color w:val="000000"/>
          <w:sz w:val="24"/>
          <w:szCs w:val="24"/>
        </w:rPr>
        <w:t>月上旬公布在國語日報官網和《中學生報》</w:t>
      </w:r>
    </w:p>
    <w:p>
      <w:pPr>
        <w:pStyle w:val="Style22"/>
        <w:widowControl/>
        <w:spacing w:lineRule="exact" w:line="440" w:before="180" w:after="0"/>
        <w:jc w:val="distribute"/>
        <w:rPr/>
      </w:pPr>
      <w:r>
        <w:rPr>
          <w:rStyle w:val="Style14"/>
          <w:rFonts w:ascii="新細明體" w:hAnsi="新細明體"/>
          <w:sz w:val="20"/>
          <w:szCs w:val="28"/>
        </w:rPr>
        <w:t>■</w:t>
      </w:r>
      <w:r>
        <w:rPr>
          <w:rStyle w:val="Style14"/>
          <w:rFonts w:ascii="新細明體" w:hAnsi="新細明體"/>
          <w:b/>
          <w:color w:val="000000"/>
          <w:sz w:val="28"/>
          <w:szCs w:val="28"/>
        </w:rPr>
        <w:t>報名及郵寄方式</w:t>
      </w:r>
    </w:p>
    <w:p>
      <w:pPr>
        <w:pStyle w:val="Style26"/>
        <w:widowControl/>
        <w:numPr>
          <w:ilvl w:val="0"/>
          <w:numId w:val="3"/>
        </w:numPr>
        <w:spacing w:lineRule="exact" w:line="440"/>
        <w:ind w:left="900" w:right="0" w:hanging="0"/>
        <w:rPr/>
      </w:pPr>
      <w:r>
        <w:rPr>
          <w:rStyle w:val="Style14"/>
          <w:rFonts w:ascii="新細明體" w:hAnsi="新細明體" w:cs="新細明體"/>
          <w:bCs/>
          <w:kern w:val="0"/>
        </w:rPr>
        <w:t>下載「報名表及授權書」：請從</w:t>
      </w:r>
      <w:r>
        <w:rPr/>
        <w:t>國語日報網站下載</w:t>
      </w:r>
      <w:hyperlink r:id="rId2" w:tgtFrame="_top">
        <w:r>
          <w:rPr>
            <w:rStyle w:val="Style18"/>
          </w:rPr>
          <w:t>https://www.mdnkids.com/events/20231001-talkdrow/</w:t>
        </w:r>
      </w:hyperlink>
      <w:r>
        <w:rPr>
          <w:rStyle w:val="Style14"/>
          <w:rFonts w:ascii="新細明體" w:hAnsi="新細明體" w:cs="新細明體"/>
          <w:bCs/>
          <w:kern w:val="0"/>
        </w:rPr>
        <w:t>，並以電腦打字</w:t>
      </w:r>
      <w:r>
        <w:rPr>
          <w:rStyle w:val="Style14"/>
          <w:rFonts w:ascii="新細明體" w:hAnsi="新細明體" w:cs="新細明體"/>
          <w:kern w:val="0"/>
        </w:rPr>
        <w:t>詳填基</w:t>
      </w:r>
      <w:r>
        <w:rPr>
          <w:rStyle w:val="Style14"/>
          <w:rFonts w:ascii="新細明體" w:hAnsi="新細明體" w:cs="新細明體"/>
          <w:kern w:val="0"/>
          <w:lang w:eastAsia="zh-HK"/>
        </w:rPr>
        <w:t>本資料</w:t>
      </w:r>
      <w:r>
        <w:rPr>
          <w:rStyle w:val="Style14"/>
          <w:rFonts w:ascii="新細明體" w:hAnsi="新細明體" w:cs="新細明體"/>
          <w:kern w:val="0"/>
        </w:rPr>
        <w:t>。凡參加比賽者，主辦單位擁有刊登與轉載權益，若不同意，請勿參加。</w:t>
      </w:r>
    </w:p>
    <w:p>
      <w:pPr>
        <w:pStyle w:val="Style26"/>
        <w:widowControl/>
        <w:numPr>
          <w:ilvl w:val="0"/>
          <w:numId w:val="3"/>
        </w:numPr>
        <w:spacing w:lineRule="exact" w:line="440"/>
        <w:ind w:left="900" w:right="0" w:hanging="0"/>
        <w:rPr/>
      </w:pPr>
      <w:r>
        <w:rPr>
          <w:rStyle w:val="Style14"/>
          <w:rFonts w:ascii="新細明體" w:hAnsi="新細明體" w:cs="新細明體"/>
          <w:bCs/>
          <w:kern w:val="0"/>
        </w:rPr>
        <w:t>作品郵寄：</w:t>
      </w:r>
      <w:r>
        <w:rPr>
          <w:rStyle w:val="Style14"/>
          <w:rFonts w:ascii="新細明體" w:hAnsi="新細明體" w:cs="新細明體"/>
          <w:kern w:val="0"/>
        </w:rPr>
        <w:t>請將報名表連同參賽作品，以掛號郵寄至國語日報社。作品一律不退件，請自行拍照存檔。</w:t>
      </w:r>
    </w:p>
    <w:p>
      <w:pPr>
        <w:pStyle w:val="Style26"/>
        <w:widowControl/>
        <w:numPr>
          <w:ilvl w:val="0"/>
          <w:numId w:val="3"/>
        </w:numPr>
        <w:spacing w:lineRule="exact" w:line="440"/>
        <w:ind w:left="900" w:right="0" w:hanging="0"/>
        <w:rPr/>
      </w:pPr>
      <w:r>
        <w:rPr>
          <w:rStyle w:val="Style14"/>
          <w:rFonts w:ascii="新細明體" w:hAnsi="新細明體" w:cs="新細明體"/>
          <w:bCs/>
          <w:kern w:val="0"/>
        </w:rPr>
        <w:t>作品包裹：</w:t>
      </w:r>
      <w:r>
        <w:rPr>
          <w:rStyle w:val="Style14"/>
          <w:rFonts w:ascii="新細明體" w:hAnsi="新細明體" w:cs="新細明體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>
      <w:pPr>
        <w:pStyle w:val="Style26"/>
        <w:widowControl/>
        <w:numPr>
          <w:ilvl w:val="0"/>
          <w:numId w:val="3"/>
        </w:numPr>
        <w:spacing w:lineRule="exact" w:line="440"/>
        <w:ind w:left="900" w:right="0" w:hanging="0"/>
        <w:rPr/>
      </w:pPr>
      <w:r>
        <w:rPr>
          <w:rStyle w:val="Style14"/>
          <w:rFonts w:ascii="新細明體" w:hAnsi="新細明體" w:cs="新細明體"/>
          <w:bCs/>
          <w:kern w:val="0"/>
        </w:rPr>
        <w:t>郵寄地址：</w:t>
      </w:r>
      <w:r>
        <w:rPr>
          <w:rStyle w:val="Style14"/>
          <w:rFonts w:cs="新細明體" w:ascii="新細明體" w:hAnsi="新細明體"/>
          <w:bCs/>
          <w:kern w:val="0"/>
        </w:rPr>
        <w:t>100</w:t>
      </w:r>
      <w:r>
        <w:rPr>
          <w:rStyle w:val="Style14"/>
          <w:rFonts w:ascii="新細明體" w:hAnsi="新細明體" w:cs="新細明體"/>
          <w:kern w:val="0"/>
        </w:rPr>
        <w:t>台北市中正區福州街</w:t>
      </w:r>
      <w:r>
        <w:rPr>
          <w:rStyle w:val="Style14"/>
          <w:rFonts w:cs="新細明體" w:ascii="新細明體" w:hAnsi="新細明體"/>
          <w:kern w:val="0"/>
        </w:rPr>
        <w:t>2</w:t>
      </w:r>
      <w:r>
        <w:rPr>
          <w:rStyle w:val="Style14"/>
          <w:rFonts w:ascii="新細明體" w:hAnsi="新細明體" w:cs="新細明體"/>
          <w:kern w:val="0"/>
        </w:rPr>
        <w:t>號</w:t>
      </w:r>
      <w:r>
        <w:rPr>
          <w:rStyle w:val="Style14"/>
          <w:rFonts w:cs="新細明體" w:ascii="新細明體" w:hAnsi="新細明體"/>
          <w:kern w:val="0"/>
        </w:rPr>
        <w:t>3</w:t>
      </w:r>
      <w:r>
        <w:rPr>
          <w:rStyle w:val="Style14"/>
          <w:rFonts w:ascii="新細明體" w:hAnsi="新細明體" w:cs="新細明體"/>
          <w:kern w:val="0"/>
        </w:rPr>
        <w:t xml:space="preserve">樓編政組「關愛親長　我有話／畫要說」活動收 </w:t>
      </w:r>
    </w:p>
    <w:p>
      <w:pPr>
        <w:pStyle w:val="Style26"/>
        <w:widowControl/>
        <w:numPr>
          <w:ilvl w:val="0"/>
          <w:numId w:val="3"/>
        </w:numPr>
        <w:spacing w:lineRule="exact" w:line="440"/>
        <w:ind w:left="900" w:right="0" w:hanging="0"/>
        <w:rPr/>
      </w:pPr>
      <w:r>
        <w:rPr>
          <w:rStyle w:val="Style14"/>
          <w:rFonts w:ascii="新細明體" w:hAnsi="新細明體" w:cs="新細明體"/>
          <w:bCs/>
          <w:color w:val="000000"/>
          <w:kern w:val="0"/>
        </w:rPr>
        <w:t>洽詢電話：</w:t>
      </w:r>
      <w:r>
        <w:rPr>
          <w:rStyle w:val="Style14"/>
          <w:rFonts w:cs="新細明體" w:ascii="新細明體" w:hAnsi="新細明體"/>
          <w:color w:val="000000"/>
          <w:kern w:val="0"/>
        </w:rPr>
        <w:t>(02)23921133</w:t>
      </w:r>
      <w:r>
        <w:rPr>
          <w:rStyle w:val="Style14"/>
          <w:rFonts w:ascii="新細明體" w:hAnsi="新細明體" w:cs="新細明體"/>
          <w:color w:val="000000"/>
          <w:kern w:val="0"/>
        </w:rPr>
        <w:t>分機</w:t>
      </w:r>
      <w:r>
        <w:rPr>
          <w:rStyle w:val="Style14"/>
          <w:rFonts w:cs="新細明體" w:ascii="新細明體" w:hAnsi="新細明體"/>
          <w:color w:val="000000"/>
          <w:kern w:val="0"/>
        </w:rPr>
        <w:t>1305</w:t>
      </w:r>
      <w:r>
        <w:rPr>
          <w:rStyle w:val="Style14"/>
          <w:rFonts w:ascii="新細明體" w:hAnsi="新細明體" w:cs="新細明體"/>
          <w:color w:val="000000"/>
          <w:kern w:val="0"/>
        </w:rPr>
        <w:t>、</w:t>
      </w:r>
      <w:r>
        <w:rPr>
          <w:rStyle w:val="Style14"/>
          <w:rFonts w:cs="新細明體" w:ascii="新細明體" w:hAnsi="新細明體"/>
          <w:color w:val="000000"/>
          <w:kern w:val="0"/>
        </w:rPr>
        <w:t>1339</w:t>
      </w:r>
    </w:p>
    <w:sectPr>
      <w:footerReference w:type="default" r:id="rId3"/>
      <w:type w:val="nextPage"/>
      <w:pgSz w:w="11906" w:h="16838"/>
      <w:pgMar w:left="1800" w:right="1800" w:header="0" w:top="851" w:footer="992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微軟正黑體">
    <w:charset w:val="88"/>
    <w:family w:val="swiss"/>
    <w:pitch w:val="variable"/>
  </w:font>
  <w:font w:name="標楷體">
    <w:charset w:val="88"/>
    <w:family w:val="script"/>
    <w:pitch w:val="fixed"/>
  </w:font>
  <w:font w:name="Calibri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3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.05pt;height:11.55pt;mso-wrap-distance-left:0pt;mso-wrap-distance-right:0pt;mso-wrap-distance-top:0pt;mso-wrap-distance-bottom:0pt;margin-top:0.05pt;mso-position-vertical-relative:text;margin-left:205.1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3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（%1）"/>
      <w:lvlJc w:val="left"/>
      <w:pPr>
        <w:ind w:left="900" w:hanging="720"/>
      </w:pPr>
      <w:rPr>
        <w:rFonts w:ascii="新細明體" w:hAnsi="新細明體" w:eastAsia="新細明體" w:cs="新細明體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（%1）"/>
      <w:lvlJc w:val="left"/>
      <w:pPr>
        <w:ind w:left="900" w:hanging="720"/>
      </w:pPr>
      <w:rPr>
        <w:rFonts w:ascii="新細明體" w:hAnsi="新細明體" w:eastAsia="新細明體" w:cs="新細明體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強調粗體"/>
    <w:qFormat/>
    <w:rPr>
      <w:b/>
      <w:bCs/>
    </w:rPr>
  </w:style>
  <w:style w:type="character" w:styleId="Style16">
    <w:name w:val="頁碼"/>
    <w:basedOn w:val="Style14"/>
    <w:rPr/>
  </w:style>
  <w:style w:type="character" w:styleId="Style17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character" w:styleId="Style18">
    <w:name w:val="超連結"/>
    <w:qFormat/>
    <w:rPr>
      <w:color w:val="0000FF"/>
      <w:u w:val="single"/>
    </w:rPr>
  </w:style>
  <w:style w:type="character" w:styleId="Style19">
    <w:name w:val="頁首 字元"/>
    <w:basedOn w:val="Style14"/>
    <w:qFormat/>
    <w:rPr>
      <w:kern w:val="2"/>
    </w:rPr>
  </w:style>
  <w:style w:type="character" w:styleId="Style20">
    <w:name w:val="強調斜體"/>
    <w:basedOn w:val="Style14"/>
    <w:qFormat/>
    <w:rPr>
      <w:i/>
      <w:iCs/>
    </w:rPr>
  </w:style>
  <w:style w:type="character" w:styleId="WWCharLFO6LVL1">
    <w:name w:val="WW_CharLFO6LVL1"/>
    <w:qFormat/>
    <w:rPr>
      <w:rFonts w:ascii="Wingdings" w:hAnsi="Wingdings"/>
    </w:rPr>
  </w:style>
  <w:style w:type="character" w:styleId="WWCharLFO6LVL2">
    <w:name w:val="WW_CharLFO6LVL2"/>
    <w:qFormat/>
    <w:rPr>
      <w:rFonts w:ascii="Wingdings" w:hAnsi="Wingdings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Wingdings" w:hAnsi="Wingdings"/>
    </w:rPr>
  </w:style>
  <w:style w:type="character" w:styleId="WWCharLFO6LVL5">
    <w:name w:val="WW_CharLFO6LVL5"/>
    <w:qFormat/>
    <w:rPr>
      <w:rFonts w:ascii="Wingdings" w:hAnsi="Wingdings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Wingdings" w:hAnsi="Wingdings"/>
    </w:rPr>
  </w:style>
  <w:style w:type="character" w:styleId="WWCharLFO6LVL8">
    <w:name w:val="WW_CharLFO6LVL8"/>
    <w:qFormat/>
    <w:rPr>
      <w:rFonts w:ascii="Wingdings" w:hAnsi="Wingdings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2">
    <w:name w:val="WW_CharLFO7LVL2"/>
    <w:qFormat/>
    <w:rPr>
      <w:rFonts w:ascii="Wingdings" w:hAnsi="Wingdings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Wingdings" w:hAnsi="Wingdings"/>
    </w:rPr>
  </w:style>
  <w:style w:type="character" w:styleId="WWCharLFO7LVL5">
    <w:name w:val="WW_CharLFO7LVL5"/>
    <w:qFormat/>
    <w:rPr>
      <w:rFonts w:ascii="Wingdings" w:hAnsi="Wingdings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Wingdings" w:hAnsi="Wingdings"/>
    </w:rPr>
  </w:style>
  <w:style w:type="character" w:styleId="WWCharLFO7LVL8">
    <w:name w:val="WW_CharLFO7LVL8"/>
    <w:qFormat/>
    <w:rPr>
      <w:rFonts w:ascii="Wingdings" w:hAnsi="Wingdings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13LVL1">
    <w:name w:val="WW_CharLFO13LVL1"/>
    <w:qFormat/>
    <w:rPr>
      <w:rFonts w:ascii="新細明體" w:hAnsi="新細明體" w:eastAsia="新細明體" w:cs="新細明體"/>
    </w:rPr>
  </w:style>
  <w:style w:type="character" w:styleId="WWCharLFO16LVL1">
    <w:name w:val="WW_CharLFO16LVL1"/>
    <w:qFormat/>
    <w:rPr>
      <w:lang w:val="en-US"/>
    </w:rPr>
  </w:style>
  <w:style w:type="character" w:styleId="WWCharLFO20LVL1">
    <w:name w:val="WW_CharLFO20LVL1"/>
    <w:qFormat/>
    <w:rPr>
      <w:lang w:val="en-US"/>
    </w:rPr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Top">
    <w:name w:val="top"/>
    <w:basedOn w:val="Style22"/>
    <w:qFormat/>
    <w:pPr>
      <w:widowControl/>
      <w:suppressAutoHyphens w:val="true"/>
      <w:spacing w:before="100" w:after="100"/>
    </w:pPr>
    <w:rPr>
      <w:rFonts w:ascii="微軟正黑體" w:hAnsi="微軟正黑體" w:eastAsia="微軟正黑體" w:cs="新細明體"/>
      <w:b/>
      <w:bCs/>
      <w:color w:val="FF0000"/>
      <w:kern w:val="0"/>
      <w:sz w:val="36"/>
      <w:szCs w:val="36"/>
    </w:rPr>
  </w:style>
  <w:style w:type="paragraph" w:styleId="Top2">
    <w:name w:val="top2"/>
    <w:basedOn w:val="Style22"/>
    <w:qFormat/>
    <w:pPr>
      <w:widowControl/>
      <w:suppressAutoHyphens w:val="true"/>
      <w:spacing w:before="100" w:after="100"/>
    </w:pPr>
    <w:rPr>
      <w:rFonts w:ascii="標楷體" w:hAnsi="標楷體" w:eastAsia="標楷體" w:cs="新細明體"/>
      <w:kern w:val="0"/>
      <w:sz w:val="30"/>
      <w:szCs w:val="30"/>
    </w:rPr>
  </w:style>
  <w:style w:type="paragraph" w:styleId="Index">
    <w:name w:val="index"/>
    <w:basedOn w:val="Style22"/>
    <w:qFormat/>
    <w:pPr>
      <w:widowControl/>
      <w:suppressAutoHyphens w:val="true"/>
      <w:spacing w:before="100" w:after="100"/>
    </w:pPr>
    <w:rPr>
      <w:rFonts w:ascii="標楷體" w:hAnsi="標楷體" w:eastAsia="標楷體" w:cs="新細明體"/>
      <w:kern w:val="0"/>
      <w:sz w:val="36"/>
      <w:szCs w:val="36"/>
    </w:rPr>
  </w:style>
  <w:style w:type="paragraph" w:styleId="Index2">
    <w:name w:val="index2"/>
    <w:basedOn w:val="Style22"/>
    <w:qFormat/>
    <w:pPr>
      <w:widowControl/>
      <w:suppressAutoHyphens w:val="true"/>
      <w:spacing w:before="100" w:after="100"/>
    </w:pPr>
    <w:rPr>
      <w:rFonts w:ascii="微軟正黑體" w:hAnsi="微軟正黑體" w:eastAsia="微軟正黑體" w:cs="新細明體"/>
      <w:color w:val="0000FF"/>
      <w:kern w:val="0"/>
      <w:sz w:val="30"/>
      <w:szCs w:val="30"/>
    </w:rPr>
  </w:style>
  <w:style w:type="paragraph" w:styleId="Style23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註解方塊文字"/>
    <w:basedOn w:val="Style22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5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6">
    <w:name w:val="清單段落"/>
    <w:basedOn w:val="Style22"/>
    <w:qFormat/>
    <w:pPr>
      <w:tabs>
        <w:tab w:val="clear" w:pos="480"/>
      </w:tabs>
      <w:suppressAutoHyphens w:val="true"/>
      <w:ind w:left="480" w:right="0" w:hanging="0"/>
    </w:pPr>
    <w:rPr>
      <w:rFonts w:ascii="Calibri" w:hAnsi="Calibri" w:cs="Calibri"/>
    </w:rPr>
  </w:style>
  <w:style w:type="paragraph" w:styleId="Yiv20019168730">
    <w:name w:val="yiv20019168730"/>
    <w:basedOn w:val="Style22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Web">
    <w:name w:val="內文 (Web)"/>
    <w:basedOn w:val="Style22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Style27">
    <w:name w:val="外框內容"/>
    <w:basedOn w:val="Normal"/>
    <w:qFormat/>
    <w:pPr/>
    <w:rPr/>
  </w:style>
  <w:style w:type="paragraph" w:styleId="Style28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dnkids.com/events/20231001-talkdrow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NDC_ODF_Application_Tools_/2.0.6$Windows_X86_64 LibreOffice_project/bcda3e35925792cbbfa90727166a0d0448f033b4</Application>
  <Pages>3</Pages>
  <Words>1042</Words>
  <CharactersWithSpaces>1146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2024-11-13T02:20:00Z</dcterms:created>
  <dc:creator>林佳瑩</dc:creator>
  <dc:description/>
  <dc:language>zh-TW</dc:language>
  <cp:lastModifiedBy>謝宜靜</cp:lastModifiedBy>
  <cp:lastPrinted>2024-07-31T11:06:00Z</cp:lastPrinted>
  <dcterms:modified xsi:type="dcterms:W3CDTF">2024-11-13T02:20:00Z</dcterms:modified>
  <cp:revision>2</cp:revision>
  <dc:subject/>
  <dc:title>一、活動緣起</dc:title>
</cp:coreProperties>
</file>