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012F0" w:rsidTr="00984715">
        <w:trPr>
          <w:trHeight w:val="2267"/>
        </w:trPr>
        <w:tc>
          <w:tcPr>
            <w:tcW w:w="8296" w:type="dxa"/>
          </w:tcPr>
          <w:p w:rsidR="003012F0" w:rsidRPr="00F66A90" w:rsidRDefault="003012F0" w:rsidP="003012F0">
            <w:pPr>
              <w:widowControl/>
              <w:shd w:val="clear" w:color="auto" w:fill="FFFFFF"/>
              <w:rPr>
                <w:rFonts w:ascii="標楷體" w:eastAsia="標楷體" w:hAnsi="標楷體" w:cs="標楷體"/>
                <w:b/>
                <w:sz w:val="36"/>
                <w:szCs w:val="36"/>
              </w:rPr>
            </w:pPr>
            <w:r w:rsidRPr="00F66A90">
              <w:rPr>
                <w:rFonts w:ascii="標楷體" w:eastAsia="標楷體" w:hAnsi="標楷體" w:hint="eastAsia"/>
                <w:b/>
                <w:noProof/>
                <w:color w:val="000000" w:themeColor="text1"/>
                <w:sz w:val="36"/>
                <w:szCs w:val="36"/>
              </w:rPr>
              <w:t>財團法人犯罪被害人保護協會臺灣桃園分會</w:t>
            </w:r>
            <w:r w:rsidRPr="00F66A90">
              <w:rPr>
                <w:rFonts w:ascii="標楷體" w:eastAsia="標楷體" w:hAnsi="標楷體" w:cs="標楷體"/>
                <w:b/>
                <w:sz w:val="36"/>
                <w:szCs w:val="36"/>
              </w:rPr>
              <w:t>新聞稿</w:t>
            </w:r>
          </w:p>
          <w:p w:rsidR="003012F0" w:rsidRDefault="003012F0" w:rsidP="006C4344">
            <w:pPr>
              <w:spacing w:beforeLines="50" w:before="180" w:line="400" w:lineRule="exact"/>
              <w:ind w:leftChars="2000" w:left="48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發稿日期：113年</w:t>
            </w: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>11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3012F0" w:rsidRDefault="003012F0" w:rsidP="003012F0">
            <w:pPr>
              <w:spacing w:line="400" w:lineRule="exact"/>
              <w:ind w:leftChars="2000" w:left="48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eastAsia="zh-HK"/>
              </w:rPr>
              <w:t>發稿單位</w:t>
            </w:r>
            <w:r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="005B52F6">
              <w:rPr>
                <w:rFonts w:ascii="標楷體" w:eastAsia="標楷體" w:hAnsi="標楷體" w:cs="標楷體" w:hint="eastAsia"/>
                <w:color w:val="000000"/>
                <w:lang w:eastAsia="zh-HK"/>
              </w:rPr>
              <w:t>犯保桃園分會</w:t>
            </w:r>
          </w:p>
          <w:p w:rsidR="003012F0" w:rsidRDefault="003012F0" w:rsidP="003012F0">
            <w:pPr>
              <w:pStyle w:val="Default"/>
              <w:spacing w:line="400" w:lineRule="exact"/>
              <w:ind w:leftChars="2000" w:left="4800"/>
              <w:jc w:val="both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="標楷體"/>
              </w:rPr>
              <w:t>聯</w:t>
            </w:r>
            <w:r>
              <w:rPr>
                <w:rFonts w:ascii="標楷體" w:hAnsi="標楷體" w:cs="標楷體" w:hint="eastAsia"/>
              </w:rPr>
              <w:t xml:space="preserve"> </w:t>
            </w:r>
            <w:r>
              <w:rPr>
                <w:rFonts w:ascii="標楷體" w:hAnsi="標楷體" w:cs="標楷體"/>
              </w:rPr>
              <w:t>絡</w:t>
            </w:r>
            <w:r>
              <w:rPr>
                <w:rFonts w:ascii="標楷體" w:hAnsi="標楷體" w:cs="標楷體" w:hint="eastAsia"/>
              </w:rPr>
              <w:t xml:space="preserve"> </w:t>
            </w:r>
            <w:r>
              <w:rPr>
                <w:rFonts w:ascii="標楷體" w:hAnsi="標楷體" w:cs="標楷體"/>
              </w:rPr>
              <w:t>人：</w:t>
            </w:r>
            <w:r w:rsidR="005B52F6">
              <w:rPr>
                <w:rFonts w:ascii="標楷體" w:hAnsi="標楷體" w:cs="標楷體" w:hint="eastAsia"/>
                <w:lang w:eastAsia="zh-HK"/>
              </w:rPr>
              <w:t>主任</w:t>
            </w:r>
            <w:r w:rsidR="005B52F6">
              <w:rPr>
                <w:rFonts w:ascii="標楷體" w:hAnsi="標楷體" w:cs="標楷體" w:hint="eastAsia"/>
              </w:rPr>
              <w:t xml:space="preserve"> </w:t>
            </w:r>
            <w:r>
              <w:rPr>
                <w:rFonts w:ascii="標楷體" w:hAnsi="標楷體" w:cs="標楷體" w:hint="eastAsia"/>
                <w:lang w:eastAsia="zh-HK"/>
              </w:rPr>
              <w:t>李惠玲</w:t>
            </w:r>
          </w:p>
        </w:tc>
      </w:tr>
    </w:tbl>
    <w:p w:rsidR="003012F0" w:rsidRDefault="006E1943" w:rsidP="00FF192F">
      <w:pPr>
        <w:pStyle w:val="Default"/>
        <w:spacing w:beforeLines="50" w:before="180"/>
        <w:ind w:firstLineChars="200" w:firstLine="801"/>
        <w:jc w:val="center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b/>
          <w:sz w:val="40"/>
          <w:szCs w:val="40"/>
        </w:rPr>
        <w:t>『月圓馨暖』中秋</w:t>
      </w:r>
      <w:r w:rsidRPr="00407F9C">
        <w:rPr>
          <w:rFonts w:ascii="標楷體" w:hAnsi="標楷體" w:hint="eastAsia"/>
          <w:b/>
          <w:sz w:val="40"/>
          <w:szCs w:val="40"/>
        </w:rPr>
        <w:t>節關懷</w:t>
      </w:r>
      <w:r>
        <w:rPr>
          <w:rFonts w:ascii="標楷體" w:hAnsi="標楷體" w:hint="eastAsia"/>
          <w:b/>
          <w:sz w:val="40"/>
          <w:szCs w:val="40"/>
        </w:rPr>
        <w:t>慰問</w:t>
      </w:r>
    </w:p>
    <w:p w:rsidR="006E1943" w:rsidRPr="003074DA" w:rsidRDefault="006E1943" w:rsidP="005B52F6">
      <w:pPr>
        <w:pStyle w:val="Default"/>
        <w:spacing w:line="540" w:lineRule="exact"/>
        <w:ind w:firstLineChars="200" w:firstLine="560"/>
        <w:jc w:val="both"/>
        <w:rPr>
          <w:rFonts w:ascii="標楷體" w:hAnsi="標楷體" w:cs="標楷體"/>
          <w:sz w:val="28"/>
          <w:szCs w:val="28"/>
        </w:rPr>
      </w:pPr>
      <w:r w:rsidRPr="003074DA">
        <w:rPr>
          <w:rFonts w:ascii="標楷體" w:hAnsiTheme="minorHAnsi" w:cs="標楷體" w:hint="eastAsia"/>
          <w:sz w:val="28"/>
          <w:szCs w:val="28"/>
          <w:lang w:eastAsia="zh-HK"/>
        </w:rPr>
        <w:t>中秋節</w:t>
      </w:r>
      <w:r w:rsidRPr="003074DA">
        <w:rPr>
          <w:rFonts w:ascii="標楷體" w:hAnsiTheme="minorHAnsi" w:cs="標楷體" w:hint="eastAsia"/>
          <w:sz w:val="28"/>
          <w:szCs w:val="28"/>
        </w:rPr>
        <w:t>屆，</w:t>
      </w:r>
      <w:r w:rsidR="00FF192F" w:rsidRPr="003074DA">
        <w:rPr>
          <w:rFonts w:ascii="標楷體" w:hAnsi="標楷體" w:hint="eastAsia"/>
          <w:color w:val="000000" w:themeColor="text1"/>
          <w:sz w:val="28"/>
          <w:szCs w:val="28"/>
        </w:rPr>
        <w:t>臺灣桃園地方檢察署</w:t>
      </w:r>
      <w:r w:rsidRPr="003074DA">
        <w:rPr>
          <w:rFonts w:ascii="標楷體" w:hAnsiTheme="minorHAnsi" w:cs="標楷體" w:hint="eastAsia"/>
          <w:sz w:val="28"/>
          <w:szCs w:val="28"/>
        </w:rPr>
        <w:t>與財團法人犯罪被害人保護協會桃園分會於</w:t>
      </w:r>
      <w:r w:rsidR="00FF192F" w:rsidRPr="003074DA">
        <w:rPr>
          <w:rFonts w:ascii="標楷體" w:hAnsiTheme="minorHAnsi" w:cs="標楷體" w:hint="eastAsia"/>
          <w:sz w:val="28"/>
          <w:szCs w:val="28"/>
          <w:lang w:eastAsia="zh-HK"/>
        </w:rPr>
        <w:t>中秋</w:t>
      </w:r>
      <w:r w:rsidRPr="003074DA">
        <w:rPr>
          <w:rFonts w:ascii="標楷體" w:hAnsiTheme="minorHAnsi" w:cs="標楷體" w:hint="eastAsia"/>
          <w:sz w:val="28"/>
          <w:szCs w:val="28"/>
        </w:rPr>
        <w:t>節前夕展開一系列關懷慰問活動，</w:t>
      </w:r>
      <w:r w:rsidR="00E361D5">
        <w:rPr>
          <w:rFonts w:ascii="標楷體" w:hAnsiTheme="minorHAnsi" w:cs="標楷體" w:hint="eastAsia"/>
          <w:sz w:val="28"/>
          <w:szCs w:val="28"/>
        </w:rPr>
        <w:t>113</w:t>
      </w:r>
      <w:r w:rsidR="00E361D5">
        <w:rPr>
          <w:rFonts w:ascii="標楷體" w:hAnsiTheme="minorHAnsi" w:cs="標楷體" w:hint="eastAsia"/>
          <w:sz w:val="28"/>
          <w:szCs w:val="28"/>
          <w:lang w:eastAsia="zh-HK"/>
        </w:rPr>
        <w:t>年</w:t>
      </w:r>
      <w:r w:rsidR="00E361D5">
        <w:rPr>
          <w:rFonts w:ascii="標楷體" w:hAnsiTheme="minorHAnsi" w:cs="標楷體" w:hint="eastAsia"/>
          <w:sz w:val="28"/>
          <w:szCs w:val="28"/>
        </w:rPr>
        <w:t>9</w:t>
      </w:r>
      <w:r w:rsidR="00E361D5">
        <w:rPr>
          <w:rFonts w:ascii="標楷體" w:hAnsiTheme="minorHAnsi" w:cs="標楷體" w:hint="eastAsia"/>
          <w:sz w:val="28"/>
          <w:szCs w:val="28"/>
          <w:lang w:eastAsia="zh-HK"/>
        </w:rPr>
        <w:t>月</w:t>
      </w:r>
      <w:r w:rsidR="00E361D5">
        <w:rPr>
          <w:rFonts w:ascii="標楷體" w:hAnsiTheme="minorHAnsi" w:cs="標楷體" w:hint="eastAsia"/>
          <w:sz w:val="28"/>
          <w:szCs w:val="28"/>
        </w:rPr>
        <w:t>10</w:t>
      </w:r>
      <w:r w:rsidR="00E361D5">
        <w:rPr>
          <w:rFonts w:ascii="標楷體" w:hAnsiTheme="minorHAnsi" w:cs="標楷體" w:hint="eastAsia"/>
          <w:sz w:val="28"/>
          <w:szCs w:val="28"/>
          <w:lang w:eastAsia="zh-HK"/>
        </w:rPr>
        <w:t>日</w:t>
      </w:r>
      <w:bookmarkStart w:id="0" w:name="_GoBack"/>
      <w:bookmarkEnd w:id="0"/>
      <w:r w:rsidRPr="003074DA">
        <w:rPr>
          <w:rFonts w:ascii="標楷體" w:hAnsiTheme="minorHAnsi" w:cs="標楷體" w:hint="eastAsia"/>
          <w:sz w:val="28"/>
          <w:szCs w:val="28"/>
        </w:rPr>
        <w:t>俞秀端檢察長與分會</w:t>
      </w:r>
      <w:r w:rsidR="00644235" w:rsidRPr="003074DA">
        <w:rPr>
          <w:rFonts w:ascii="標楷體" w:hAnsiTheme="minorHAnsi" w:cs="標楷體" w:hint="eastAsia"/>
          <w:sz w:val="28"/>
          <w:szCs w:val="28"/>
          <w:lang w:eastAsia="zh-HK"/>
        </w:rPr>
        <w:t>主任委</w:t>
      </w:r>
      <w:r w:rsidRPr="003074DA">
        <w:rPr>
          <w:rFonts w:ascii="標楷體" w:hAnsiTheme="minorHAnsi" w:cs="標楷體" w:hint="eastAsia"/>
          <w:sz w:val="28"/>
          <w:szCs w:val="28"/>
        </w:rPr>
        <w:t>員</w:t>
      </w:r>
      <w:r w:rsidR="00644235" w:rsidRPr="003074DA">
        <w:rPr>
          <w:rFonts w:ascii="標楷體" w:hAnsiTheme="minorHAnsi" w:cs="標楷體" w:hint="eastAsia"/>
          <w:sz w:val="28"/>
          <w:szCs w:val="28"/>
          <w:lang w:eastAsia="zh-HK"/>
        </w:rPr>
        <w:t>吳嘉隆</w:t>
      </w:r>
      <w:r w:rsidR="00644235" w:rsidRPr="003074DA">
        <w:rPr>
          <w:rFonts w:ascii="標楷體" w:hAnsiTheme="minorHAnsi" w:cs="標楷體" w:hint="eastAsia"/>
          <w:sz w:val="28"/>
          <w:szCs w:val="28"/>
        </w:rPr>
        <w:t>共同探視被害案件馨生家庭，並致贈</w:t>
      </w:r>
      <w:r w:rsidR="00644235" w:rsidRPr="003074DA">
        <w:rPr>
          <w:rFonts w:ascii="標楷體" w:hAnsiTheme="minorHAnsi" w:cs="標楷體" w:hint="eastAsia"/>
          <w:sz w:val="28"/>
          <w:szCs w:val="28"/>
          <w:lang w:eastAsia="zh-HK"/>
        </w:rPr>
        <w:t>中秋</w:t>
      </w:r>
      <w:r w:rsidRPr="003074DA">
        <w:rPr>
          <w:rFonts w:ascii="標楷體" w:hAnsiTheme="minorHAnsi" w:cs="標楷體" w:hint="eastAsia"/>
          <w:sz w:val="28"/>
          <w:szCs w:val="28"/>
        </w:rPr>
        <w:t>關懷慰問品，傾聽家屬對於訴訟過程的不安，撫慰其身體及心靈的傷痛，給予溫暖支持；並有犯保人員逐一親往其他案家</w:t>
      </w:r>
      <w:r w:rsidR="00984715">
        <w:rPr>
          <w:rFonts w:ascii="標楷體" w:hAnsiTheme="minorHAnsi" w:cs="標楷體" w:hint="eastAsia"/>
          <w:sz w:val="28"/>
          <w:szCs w:val="28"/>
          <w:lang w:eastAsia="zh-HK"/>
        </w:rPr>
        <w:t>關懷慰問</w:t>
      </w:r>
      <w:r w:rsidRPr="003074DA">
        <w:rPr>
          <w:rFonts w:ascii="標楷體" w:hAnsiTheme="minorHAnsi" w:cs="標楷體" w:hint="eastAsia"/>
          <w:sz w:val="28"/>
          <w:szCs w:val="28"/>
        </w:rPr>
        <w:t>，嘉惠</w:t>
      </w:r>
      <w:r w:rsidRPr="003074DA">
        <w:rPr>
          <w:rFonts w:ascii="標楷體" w:hAnsi="標楷體" w:cs="標楷體" w:hint="eastAsia"/>
          <w:sz w:val="28"/>
          <w:szCs w:val="28"/>
        </w:rPr>
        <w:t>桃園地區</w:t>
      </w:r>
      <w:r w:rsidR="00A159F4" w:rsidRPr="003074DA">
        <w:rPr>
          <w:rFonts w:ascii="標楷體" w:hAnsi="標楷體" w:cs="標楷體"/>
          <w:sz w:val="28"/>
          <w:szCs w:val="28"/>
        </w:rPr>
        <w:t>45</w:t>
      </w:r>
      <w:r w:rsidRPr="003074DA">
        <w:rPr>
          <w:rFonts w:ascii="標楷體" w:hAnsi="標楷體" w:cs="標楷體" w:hint="eastAsia"/>
          <w:sz w:val="28"/>
          <w:szCs w:val="28"/>
        </w:rPr>
        <w:t>戶馨生家庭。</w:t>
      </w:r>
    </w:p>
    <w:p w:rsidR="003074DA" w:rsidRPr="003074DA" w:rsidRDefault="004A1329" w:rsidP="005B52F6">
      <w:pPr>
        <w:pStyle w:val="a8"/>
        <w:spacing w:line="5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074DA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家屬</w:t>
      </w:r>
      <w:r w:rsidRPr="003074DA">
        <w:rPr>
          <w:rFonts w:ascii="標楷體" w:eastAsia="標楷體" w:hAnsi="標楷體" w:hint="eastAsia"/>
          <w:color w:val="000000" w:themeColor="text1"/>
          <w:sz w:val="28"/>
          <w:szCs w:val="28"/>
        </w:rPr>
        <w:t>傾訴案件發生後之不安、恐懼、失望、身體與心理之傷痛以及對於司法之忐忑，俞檢察長給予馨生人家屬同理並安撫其不安感受，耐心傾聽家屬之需求，告知分會可以給予之協助，並鼓勵家屬會一起走過困難，</w:t>
      </w:r>
      <w:r w:rsidR="003074DA" w:rsidRPr="003074DA">
        <w:rPr>
          <w:rFonts w:ascii="標楷體" w:eastAsia="標楷體" w:hAnsi="標楷體" w:hint="eastAsia"/>
          <w:sz w:val="28"/>
          <w:szCs w:val="28"/>
        </w:rPr>
        <w:t>藉由本次中秋佳節的機會，向馨生人傳達分會的關懷，讓他們感受到來自社會的關心與溫暖。</w:t>
      </w:r>
    </w:p>
    <w:p w:rsidR="009F39AE" w:rsidRPr="00110E62" w:rsidRDefault="009F39AE" w:rsidP="005B52F6">
      <w:pPr>
        <w:pStyle w:val="Default"/>
        <w:spacing w:line="540" w:lineRule="exact"/>
        <w:ind w:firstLineChars="200" w:firstLine="560"/>
        <w:jc w:val="both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112年7月1日犯罪被害人權益保障法實施，</w:t>
      </w:r>
      <w:r w:rsidRPr="0085021E">
        <w:rPr>
          <w:rFonts w:ascii="標楷體" w:hAnsi="標楷體" w:hint="eastAsia"/>
          <w:color w:val="000000" w:themeColor="text1"/>
          <w:sz w:val="28"/>
          <w:szCs w:val="28"/>
        </w:rPr>
        <w:t>強調對犯罪被害人及其家屬的尊嚴、同理</w:t>
      </w:r>
      <w:r>
        <w:rPr>
          <w:rFonts w:ascii="標楷體" w:hAnsi="標楷體" w:hint="eastAsia"/>
          <w:color w:val="000000" w:themeColor="text1"/>
          <w:sz w:val="28"/>
          <w:szCs w:val="28"/>
        </w:rPr>
        <w:t>並擴大服務內容</w:t>
      </w:r>
      <w:r w:rsidRPr="0085021E">
        <w:rPr>
          <w:rFonts w:ascii="標楷體" w:hAnsi="標楷體" w:hint="eastAsia"/>
          <w:color w:val="000000" w:themeColor="text1"/>
          <w:sz w:val="28"/>
          <w:szCs w:val="28"/>
        </w:rPr>
        <w:t>，落實對犯罪被害人各項權益的保障</w:t>
      </w:r>
      <w:r>
        <w:rPr>
          <w:rFonts w:ascii="標楷體" w:hAnsi="標楷體" w:hint="eastAsia"/>
          <w:color w:val="000000" w:themeColor="text1"/>
          <w:sz w:val="28"/>
          <w:szCs w:val="28"/>
        </w:rPr>
        <w:t>，本年度為照顧</w:t>
      </w:r>
      <w:r>
        <w:rPr>
          <w:rFonts w:ascii="標楷體" w:hAnsi="標楷體"/>
          <w:color w:val="000000" w:themeColor="text1"/>
          <w:sz w:val="28"/>
          <w:szCs w:val="28"/>
        </w:rPr>
        <w:t>重傷犯罪被害人家庭</w:t>
      </w:r>
      <w:r>
        <w:rPr>
          <w:rFonts w:ascii="標楷體" w:hAnsi="標楷體" w:hint="eastAsia"/>
          <w:color w:val="000000" w:themeColor="text1"/>
          <w:sz w:val="28"/>
          <w:szCs w:val="28"/>
        </w:rPr>
        <w:t>，更於經濟、醫療與照護制定新的要點，望能未來多方面照顧重傷被害人之需求，幫助其減少負擔並恢復生活</w:t>
      </w:r>
      <w:r w:rsidRPr="0085021E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A402C" w:rsidTr="005B52F6">
        <w:trPr>
          <w:trHeight w:val="2716"/>
        </w:trPr>
        <w:tc>
          <w:tcPr>
            <w:tcW w:w="4148" w:type="dxa"/>
          </w:tcPr>
          <w:p w:rsidR="004D31EF" w:rsidRDefault="00C2749C" w:rsidP="004A1329">
            <w:pPr>
              <w:pStyle w:val="a8"/>
              <w:rPr>
                <w:rFonts w:ascii="標楷體" w:eastAsia="標楷體" w:hAnsi="標楷體"/>
                <w:sz w:val="28"/>
              </w:rPr>
            </w:pPr>
            <w:r w:rsidRPr="00C2749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694320" wp14:editId="1E410D4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111125</wp:posOffset>
                  </wp:positionV>
                  <wp:extent cx="1919852" cy="1440000"/>
                  <wp:effectExtent l="0" t="0" r="4445" b="8255"/>
                  <wp:wrapSquare wrapText="bothSides"/>
                  <wp:docPr id="2" name="圖片 2" descr="Y:\113年活動相片\113中秋節訪視照片-1130910\馬賽克\馬賽克-IMG_63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13年活動相片\113中秋節訪視照片-1130910\馬賽克\馬賽克-IMG_63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85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31EF" w:rsidRDefault="004D31EF" w:rsidP="004A1329">
            <w:pPr>
              <w:pStyle w:val="a8"/>
              <w:rPr>
                <w:rFonts w:ascii="標楷體" w:eastAsia="標楷體" w:hAnsi="標楷體"/>
                <w:sz w:val="28"/>
              </w:rPr>
            </w:pPr>
          </w:p>
          <w:p w:rsidR="003A402C" w:rsidRDefault="003A402C" w:rsidP="004A1329">
            <w:pPr>
              <w:pStyle w:val="a8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48" w:type="dxa"/>
          </w:tcPr>
          <w:p w:rsidR="003A402C" w:rsidRDefault="00C2749C" w:rsidP="004A1329">
            <w:pPr>
              <w:pStyle w:val="a8"/>
              <w:rPr>
                <w:rFonts w:ascii="標楷體" w:eastAsia="標楷體" w:hAnsi="標楷體"/>
                <w:sz w:val="28"/>
              </w:rPr>
            </w:pPr>
            <w:r w:rsidRPr="00C2749C"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88900</wp:posOffset>
                  </wp:positionV>
                  <wp:extent cx="1919852" cy="1440000"/>
                  <wp:effectExtent l="0" t="0" r="4445" b="8255"/>
                  <wp:wrapSquare wrapText="bothSides"/>
                  <wp:docPr id="4" name="圖片 4" descr="Y:\113年活動相片\113中秋節訪視照片-1130910\馬賽克\馬賽克-IMG_63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13年活動相片\113中秋節訪視照片-1130910\馬賽克\馬賽克-IMG_634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85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31EF" w:rsidTr="009328FB">
        <w:tc>
          <w:tcPr>
            <w:tcW w:w="8296" w:type="dxa"/>
            <w:gridSpan w:val="2"/>
          </w:tcPr>
          <w:p w:rsidR="004D31EF" w:rsidRPr="003A402C" w:rsidRDefault="004D31EF" w:rsidP="004D31EF">
            <w:pPr>
              <w:rPr>
                <w:rFonts w:ascii="標楷體" w:eastAsia="標楷體" w:hAnsi="標楷體"/>
                <w:noProof/>
                <w:sz w:val="28"/>
              </w:rPr>
            </w:pPr>
            <w:r>
              <w:rPr>
                <w:rFonts w:ascii="標楷體" w:eastAsia="標楷體" w:hAnsi="標楷體" w:hint="eastAsia"/>
                <w:spacing w:val="-6"/>
              </w:rPr>
              <w:t>檢察長俞秀端與犯保</w:t>
            </w:r>
            <w:r>
              <w:rPr>
                <w:rFonts w:ascii="標楷體" w:eastAsia="標楷體" w:hAnsi="標楷體" w:hint="eastAsia"/>
                <w:spacing w:val="-6"/>
                <w:lang w:eastAsia="zh-HK"/>
              </w:rPr>
              <w:t>主委吳嘉隆</w:t>
            </w:r>
            <w:r>
              <w:rPr>
                <w:rFonts w:ascii="標楷體" w:eastAsia="標楷體" w:hAnsi="標楷體" w:hint="eastAsia"/>
                <w:spacing w:val="-6"/>
              </w:rPr>
              <w:t>一同前往案家訪視，致贈</w:t>
            </w:r>
            <w:r>
              <w:rPr>
                <w:rFonts w:ascii="標楷體" w:eastAsia="標楷體" w:hAnsi="標楷體" w:hint="eastAsia"/>
                <w:spacing w:val="-6"/>
                <w:lang w:eastAsia="zh-HK"/>
              </w:rPr>
              <w:t>中秋節</w:t>
            </w:r>
            <w:r>
              <w:rPr>
                <w:rFonts w:ascii="標楷體" w:eastAsia="標楷體" w:hAnsi="標楷體" w:hint="eastAsia"/>
                <w:spacing w:val="-6"/>
              </w:rPr>
              <w:t>關懷慰問品。</w:t>
            </w:r>
          </w:p>
        </w:tc>
      </w:tr>
    </w:tbl>
    <w:p w:rsidR="00CD6868" w:rsidRDefault="00CD6868" w:rsidP="004D31EF">
      <w:pPr>
        <w:spacing w:line="240" w:lineRule="exact"/>
      </w:pPr>
    </w:p>
    <w:sectPr w:rsidR="00CD6868" w:rsidSect="005B52F6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2F0" w:rsidRDefault="003012F0" w:rsidP="003012F0">
      <w:r>
        <w:separator/>
      </w:r>
    </w:p>
  </w:endnote>
  <w:endnote w:type="continuationSeparator" w:id="0">
    <w:p w:rsidR="003012F0" w:rsidRDefault="003012F0" w:rsidP="0030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2F0" w:rsidRDefault="003012F0" w:rsidP="003012F0">
      <w:r>
        <w:separator/>
      </w:r>
    </w:p>
  </w:footnote>
  <w:footnote w:type="continuationSeparator" w:id="0">
    <w:p w:rsidR="003012F0" w:rsidRDefault="003012F0" w:rsidP="00301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90"/>
    <w:rsid w:val="003012F0"/>
    <w:rsid w:val="003074DA"/>
    <w:rsid w:val="003A402C"/>
    <w:rsid w:val="004A1329"/>
    <w:rsid w:val="004D31EF"/>
    <w:rsid w:val="005B52F6"/>
    <w:rsid w:val="00644235"/>
    <w:rsid w:val="006C4344"/>
    <w:rsid w:val="006E1943"/>
    <w:rsid w:val="00984715"/>
    <w:rsid w:val="009F39AE"/>
    <w:rsid w:val="00A159F4"/>
    <w:rsid w:val="00BA0865"/>
    <w:rsid w:val="00C2749C"/>
    <w:rsid w:val="00CD6868"/>
    <w:rsid w:val="00E361D5"/>
    <w:rsid w:val="00F66A90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54CB"/>
  <w15:chartTrackingRefBased/>
  <w15:docId w15:val="{ADA45B22-0EFE-4456-B071-7F49B55A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6A90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2F0"/>
    <w:pPr>
      <w:widowControl w:val="0"/>
      <w:autoSpaceDE w:val="0"/>
      <w:autoSpaceDN w:val="0"/>
      <w:adjustRightInd w:val="0"/>
    </w:pPr>
    <w:rPr>
      <w:rFonts w:ascii="Arial" w:eastAsia="標楷體" w:hAnsi="Arial" w:cs="Arial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01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2F0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2F0"/>
    <w:rPr>
      <w:rFonts w:ascii="Calibri" w:hAnsi="Calibri" w:cs="Calibri"/>
      <w:kern w:val="0"/>
      <w:sz w:val="20"/>
      <w:szCs w:val="20"/>
    </w:rPr>
  </w:style>
  <w:style w:type="table" w:styleId="a7">
    <w:name w:val="Table Grid"/>
    <w:basedOn w:val="a1"/>
    <w:uiPriority w:val="39"/>
    <w:rsid w:val="0030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A1329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李惠玲</dc:creator>
  <cp:keywords/>
  <dc:description/>
  <cp:lastModifiedBy>李惠玲</cp:lastModifiedBy>
  <cp:revision>11</cp:revision>
  <dcterms:created xsi:type="dcterms:W3CDTF">2024-09-11T02:56:00Z</dcterms:created>
  <dcterms:modified xsi:type="dcterms:W3CDTF">2024-09-13T07:29:00Z</dcterms:modified>
</cp:coreProperties>
</file>